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tLeast"/>
        <w:jc w:val="center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spacing w:line="300" w:lineRule="atLeast"/>
        <w:jc w:val="center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行政学院</w:t>
      </w:r>
      <w:r>
        <w:rPr>
          <w:rFonts w:hint="eastAsia" w:ascii="黑体" w:eastAsia="黑体"/>
          <w:b/>
          <w:sz w:val="32"/>
          <w:szCs w:val="32"/>
        </w:rPr>
        <w:t>本科毕业论文评分</w:t>
      </w:r>
      <w:r>
        <w:rPr>
          <w:rFonts w:hint="eastAsia" w:ascii="黑体" w:eastAsia="黑体"/>
          <w:b/>
          <w:sz w:val="32"/>
          <w:szCs w:val="32"/>
          <w:lang w:eastAsia="zh-CN"/>
        </w:rPr>
        <w:t>标准</w:t>
      </w:r>
    </w:p>
    <w:p>
      <w:pPr>
        <w:pStyle w:val="4"/>
        <w:keepNext w:val="0"/>
        <w:keepLines w:val="0"/>
        <w:widowControl/>
        <w:suppressLineNumbers w:val="0"/>
        <w:ind w:firstLine="420" w:firstLineChars="0"/>
      </w:pPr>
      <w:r>
        <w:t>为切实提高本科毕业论文教学质量，</w:t>
      </w:r>
      <w:r>
        <w:rPr>
          <w:rFonts w:hint="eastAsia"/>
          <w:lang w:eastAsia="zh-CN"/>
        </w:rPr>
        <w:t>进一步使</w:t>
      </w:r>
      <w:r>
        <w:t>毕业论文答辩及成绩评定工作更加规范化与科学化，</w:t>
      </w:r>
      <w:r>
        <w:rPr>
          <w:rFonts w:hint="eastAsia"/>
          <w:lang w:eastAsia="zh-CN"/>
        </w:rPr>
        <w:t>行政学院在以往《行政学院本科毕业论文评分标准》的基础上，经过</w:t>
      </w:r>
      <w:r>
        <w:t>学院教学委员会</w:t>
      </w:r>
      <w:r>
        <w:rPr>
          <w:rFonts w:hint="eastAsia"/>
          <w:lang w:eastAsia="zh-CN"/>
        </w:rPr>
        <w:t>认真</w:t>
      </w:r>
      <w:r>
        <w:t>讨论</w:t>
      </w:r>
      <w:r>
        <w:rPr>
          <w:rFonts w:hint="eastAsia"/>
          <w:lang w:eastAsia="zh-CN"/>
        </w:rPr>
        <w:t>，制定并通过新的</w:t>
      </w:r>
      <w:r>
        <w:t>《</w:t>
      </w:r>
      <w:r>
        <w:rPr>
          <w:rFonts w:hint="eastAsia"/>
          <w:lang w:eastAsia="zh-CN"/>
        </w:rPr>
        <w:t>行政学院本科</w:t>
      </w:r>
      <w:r>
        <w:t>毕业论文成绩评定标准》。</w:t>
      </w:r>
    </w:p>
    <w:p>
      <w:pPr>
        <w:spacing w:line="300" w:lineRule="atLeast"/>
        <w:jc w:val="center"/>
        <w:rPr>
          <w:rFonts w:hint="eastAsia" w:ascii="黑体" w:eastAsia="黑体"/>
          <w:b/>
          <w:sz w:val="32"/>
          <w:szCs w:val="32"/>
          <w:lang w:eastAsia="zh-CN"/>
        </w:rPr>
      </w:pPr>
    </w:p>
    <w:tbl>
      <w:tblPr>
        <w:tblStyle w:val="6"/>
        <w:tblW w:w="92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446"/>
        <w:gridCol w:w="1666"/>
        <w:gridCol w:w="1668"/>
        <w:gridCol w:w="1668"/>
        <w:gridCol w:w="1668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leftChars="-27" w:right="-61" w:rightChars="-29" w:hanging="57" w:hangingChars="27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项</w:t>
            </w:r>
          </w:p>
          <w:p>
            <w:pPr>
              <w:spacing w:line="300" w:lineRule="atLeast"/>
              <w:ind w:leftChars="-27" w:right="-61" w:rightChars="-29" w:hanging="57" w:hangingChars="27"/>
              <w:jc w:val="center"/>
              <w:rPr>
                <w:rFonts w:ascii="黑体" w:hAnsi="Arial Unicode MS" w:eastAsia="黑体" w:cs="Arial Unicode MS"/>
                <w:b/>
                <w:sz w:val="24"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目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Arial Unicode MS" w:eastAsia="黑体" w:cs="Arial Unicode MS"/>
                <w:b/>
                <w:sz w:val="24"/>
                <w:szCs w:val="21"/>
              </w:rPr>
            </w:pPr>
            <w:r>
              <w:rPr>
                <w:rFonts w:hint="eastAsia" w:ascii="黑体" w:hAnsi="Arial Unicode MS" w:eastAsia="黑体" w:cs="Arial Unicode MS"/>
                <w:b/>
                <w:bCs/>
                <w:szCs w:val="21"/>
              </w:rPr>
              <w:t>分值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优秀</w:t>
            </w:r>
          </w:p>
          <w:p>
            <w:pPr>
              <w:spacing w:line="300" w:lineRule="atLeast"/>
              <w:jc w:val="center"/>
              <w:rPr>
                <w:rFonts w:ascii="Arial Unicode MS" w:hAnsi="Arial Unicode MS" w:eastAsia="Arial Unicode MS" w:cs="Arial Unicode MS"/>
                <w:sz w:val="24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100</w:t>
            </w:r>
            <w:r>
              <w:rPr>
                <w:rFonts w:hint="eastAsia"/>
                <w:b/>
                <w:bCs/>
                <w:szCs w:val="21"/>
              </w:rPr>
              <w:t>≥</w:t>
            </w:r>
            <w:r>
              <w:rPr>
                <w:b/>
                <w:bCs/>
                <w:szCs w:val="21"/>
              </w:rPr>
              <w:t>X</w:t>
            </w:r>
            <w:r>
              <w:rPr>
                <w:rFonts w:hint="eastAsia"/>
                <w:b/>
                <w:bCs/>
                <w:szCs w:val="21"/>
              </w:rPr>
              <w:t>≥</w:t>
            </w:r>
            <w:r>
              <w:rPr>
                <w:b/>
                <w:bCs/>
                <w:szCs w:val="21"/>
              </w:rPr>
              <w:t>90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良好</w:t>
            </w:r>
          </w:p>
          <w:p>
            <w:pPr>
              <w:spacing w:line="300" w:lineRule="atLeast"/>
              <w:jc w:val="center"/>
              <w:rPr>
                <w:rFonts w:ascii="Arial Unicode MS" w:hAnsi="Arial Unicode MS" w:eastAsia="Arial Unicode MS" w:cs="Arial Unicode MS"/>
                <w:sz w:val="24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90&gt;X</w:t>
            </w:r>
            <w:r>
              <w:rPr>
                <w:rFonts w:hint="eastAsia"/>
                <w:b/>
                <w:bCs/>
                <w:szCs w:val="21"/>
              </w:rPr>
              <w:t>≥</w:t>
            </w:r>
            <w:r>
              <w:rPr>
                <w:b/>
                <w:bCs/>
                <w:szCs w:val="21"/>
              </w:rPr>
              <w:t>80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中等</w:t>
            </w:r>
          </w:p>
          <w:p>
            <w:pPr>
              <w:spacing w:line="300" w:lineRule="atLeast"/>
              <w:jc w:val="center"/>
              <w:rPr>
                <w:rFonts w:ascii="Arial Unicode MS" w:hAnsi="Arial Unicode MS" w:eastAsia="Arial Unicode MS" w:cs="Arial Unicode MS"/>
                <w:sz w:val="24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80&gt;X</w:t>
            </w:r>
            <w:r>
              <w:rPr>
                <w:rFonts w:hint="eastAsia"/>
                <w:b/>
                <w:bCs/>
                <w:szCs w:val="21"/>
              </w:rPr>
              <w:t>≥</w:t>
            </w:r>
            <w:r>
              <w:rPr>
                <w:b/>
                <w:bCs/>
                <w:szCs w:val="21"/>
              </w:rPr>
              <w:t>70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及格</w:t>
            </w:r>
          </w:p>
          <w:p>
            <w:pPr>
              <w:spacing w:line="300" w:lineRule="atLeast"/>
              <w:jc w:val="center"/>
              <w:rPr>
                <w:rFonts w:ascii="Arial Unicode MS" w:hAnsi="Arial Unicode MS" w:eastAsia="Arial Unicode MS" w:cs="Arial Unicode MS"/>
                <w:sz w:val="24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70&gt;X</w:t>
            </w:r>
            <w:r>
              <w:rPr>
                <w:rFonts w:hint="eastAsia"/>
                <w:b/>
                <w:bCs/>
                <w:szCs w:val="21"/>
              </w:rPr>
              <w:t>≥</w:t>
            </w:r>
            <w:r>
              <w:rPr>
                <w:b/>
                <w:bCs/>
                <w:szCs w:val="21"/>
              </w:rPr>
              <w:t>60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32"/>
                <w:tab w:val="left" w:pos="2952"/>
              </w:tabs>
              <w:spacing w:line="300" w:lineRule="atLeast"/>
              <w:ind w:firstLine="211" w:firstLineChars="100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不及格</w:t>
            </w:r>
          </w:p>
          <w:p>
            <w:pPr>
              <w:tabs>
                <w:tab w:val="left" w:pos="2232"/>
                <w:tab w:val="left" w:pos="2952"/>
              </w:tabs>
              <w:spacing w:line="300" w:lineRule="atLeast"/>
              <w:ind w:firstLine="211" w:firstLineChars="100"/>
              <w:jc w:val="center"/>
              <w:rPr>
                <w:rFonts w:ascii="Arial Unicode MS" w:hAnsi="Arial Unicode MS" w:eastAsia="Arial Unicode MS" w:cs="Arial Unicode MS"/>
                <w:sz w:val="24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X&lt;60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61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leftChars="-27" w:right="-61" w:rightChars="-29" w:hanging="57" w:hangingChars="27"/>
              <w:jc w:val="center"/>
              <w:rPr>
                <w:rFonts w:ascii="黑体" w:hAnsi="Arial Unicode MS" w:eastAsia="黑体" w:cs="Arial Unicode MS"/>
                <w:b/>
                <w:sz w:val="24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选题</w:t>
            </w:r>
          </w:p>
        </w:tc>
        <w:tc>
          <w:tcPr>
            <w:tcW w:w="44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Arial Unicode MS" w:eastAsia="黑体" w:cs="Arial Unicode MS"/>
                <w:b/>
                <w:sz w:val="24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166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紧扣本专业的培养目标，与本专业密切相关，具有相当的先进性，合适的深度和难度，能结合实际和科研实践进行，现实意义明显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能较好地符合本专业的培养目标，能反映本专业的主要内容，具有一定的深度和难度，有现实意义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能符合本专业的培养目标，属于本专业范围，深度和难度一般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与本专业有某种关联但不够明确</w:t>
            </w:r>
          </w:p>
        </w:tc>
        <w:tc>
          <w:tcPr>
            <w:tcW w:w="152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不明确，不属于本专业的范围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61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leftChars="-27" w:right="-61" w:rightChars="-29" w:hanging="57" w:hangingChars="27"/>
              <w:jc w:val="center"/>
              <w:rPr>
                <w:rFonts w:ascii="黑体" w:hAnsi="宋体" w:eastAsia="黑体" w:cs="宋体"/>
                <w:b/>
                <w:sz w:val="24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文献</w:t>
            </w:r>
          </w:p>
          <w:p>
            <w:pPr>
              <w:spacing w:line="300" w:lineRule="atLeast"/>
              <w:ind w:leftChars="-27" w:right="-61" w:rightChars="-29" w:hanging="57" w:hangingChars="27"/>
              <w:jc w:val="center"/>
              <w:rPr>
                <w:rFonts w:ascii="黑体" w:hAnsi="宋体" w:eastAsia="黑体" w:cs="宋体"/>
                <w:b/>
                <w:sz w:val="24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综述</w:t>
            </w:r>
          </w:p>
        </w:tc>
        <w:tc>
          <w:tcPr>
            <w:tcW w:w="44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宋体" w:eastAsia="黑体" w:cs="宋体"/>
                <w:b/>
                <w:sz w:val="24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10</w:t>
            </w:r>
          </w:p>
        </w:tc>
        <w:tc>
          <w:tcPr>
            <w:tcW w:w="166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文献综述质量好；阅读的参考文献丰富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文献综述质量较好；阅读的参考文献较多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文献综述质量一般；阅读了一定量的参考文献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文献综述质量较差；阅读了一些参考文献</w:t>
            </w:r>
          </w:p>
        </w:tc>
        <w:tc>
          <w:tcPr>
            <w:tcW w:w="152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文献综述质量差，阅读的参考文献少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61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leftChars="-27" w:right="-61" w:rightChars="-29" w:hanging="57" w:hangingChars="27"/>
              <w:jc w:val="center"/>
              <w:rPr>
                <w:rFonts w:ascii="黑体" w:hAnsi="宋体" w:eastAsia="黑体" w:cs="宋体"/>
                <w:b/>
                <w:sz w:val="24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外文</w:t>
            </w:r>
          </w:p>
          <w:p>
            <w:pPr>
              <w:spacing w:line="300" w:lineRule="atLeast"/>
              <w:ind w:leftChars="-27" w:right="-61" w:rightChars="-29" w:hanging="57" w:hangingChars="27"/>
              <w:jc w:val="center"/>
              <w:rPr>
                <w:rFonts w:ascii="黑体" w:hAnsi="宋体" w:eastAsia="黑体" w:cs="宋体"/>
                <w:b/>
                <w:sz w:val="24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翻译</w:t>
            </w:r>
          </w:p>
        </w:tc>
        <w:tc>
          <w:tcPr>
            <w:tcW w:w="44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黑体" w:hAnsi="宋体" w:eastAsia="黑体" w:cs="宋体"/>
                <w:b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166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译文质量好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译文质量较好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译文质量一般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译文无大错，基本完成了外文翻译任务</w:t>
            </w:r>
          </w:p>
        </w:tc>
        <w:tc>
          <w:tcPr>
            <w:tcW w:w="152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外文翻译达不到要求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leftChars="-27" w:right="-61" w:rightChars="-29" w:hanging="57" w:hangingChars="27"/>
              <w:jc w:val="center"/>
              <w:rPr>
                <w:rFonts w:ascii="黑体" w:hAnsi="宋体" w:eastAsia="黑体" w:cs="宋体"/>
                <w:b/>
                <w:sz w:val="24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学术</w:t>
            </w:r>
          </w:p>
          <w:p>
            <w:pPr>
              <w:spacing w:line="300" w:lineRule="atLeast"/>
              <w:ind w:leftChars="-27" w:right="-61" w:rightChars="-29" w:hanging="57" w:hangingChars="27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水平</w:t>
            </w:r>
          </w:p>
          <w:p>
            <w:pPr>
              <w:spacing w:line="300" w:lineRule="atLeast"/>
              <w:ind w:leftChars="-27" w:right="-61" w:rightChars="-29" w:hanging="57" w:hangingChars="27"/>
              <w:jc w:val="center"/>
              <w:rPr>
                <w:rFonts w:ascii="黑体" w:hAnsi="Arial Unicode MS" w:eastAsia="黑体" w:cs="Arial Unicode MS"/>
                <w:b/>
                <w:sz w:val="24"/>
                <w:szCs w:val="21"/>
              </w:rPr>
            </w:pPr>
          </w:p>
        </w:tc>
        <w:tc>
          <w:tcPr>
            <w:tcW w:w="44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Arial Unicode MS" w:eastAsia="黑体" w:cs="Arial Unicode MS"/>
                <w:b/>
                <w:sz w:val="24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25</w:t>
            </w:r>
          </w:p>
        </w:tc>
        <w:tc>
          <w:tcPr>
            <w:tcW w:w="166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论文研究方案合理，观点正确，见解独特、富有新意，或对问题有深刻的分析，有较高的学术价值或较强的应用价值；数据准确、可靠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论文研究方案合理，观点正确，见解较有新意、对问题分析较为深入，有一定的学术价值或应用价值；数据准确、可靠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论文研究方案较合理，观点明确，有一定的实际意义和应用价值，但对问题的分析不够深入；数据准确、可靠，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论文研究方案见解一般、立意不新，对问题的分析虽无深度但尚全面；数据有误差</w:t>
            </w:r>
          </w:p>
        </w:tc>
        <w:tc>
          <w:tcPr>
            <w:tcW w:w="152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论文研究方案无新意，无自主见解，对问题的分析既无深度又不全面，或有抄袭、剽窃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现象；数据不准确、不可靠，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61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left="-73" w:leftChars="-35" w:right="-88" w:rightChars="-42" w:firstLine="2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基本</w:t>
            </w:r>
          </w:p>
          <w:p>
            <w:pPr>
              <w:spacing w:line="300" w:lineRule="atLeast"/>
              <w:ind w:left="-73" w:leftChars="-35" w:right="-88" w:rightChars="-42" w:firstLine="2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理论</w:t>
            </w:r>
          </w:p>
          <w:p>
            <w:pPr>
              <w:spacing w:line="300" w:lineRule="atLeast"/>
              <w:ind w:left="-73" w:leftChars="-35" w:right="-88" w:rightChars="-42" w:firstLine="2"/>
              <w:jc w:val="center"/>
              <w:rPr>
                <w:rFonts w:ascii="黑体" w:hAnsi="Arial Unicode MS" w:eastAsia="黑体" w:cs="Arial Unicode MS"/>
                <w:b/>
                <w:sz w:val="24"/>
                <w:szCs w:val="21"/>
              </w:rPr>
            </w:pPr>
          </w:p>
        </w:tc>
        <w:tc>
          <w:tcPr>
            <w:tcW w:w="44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Arial Unicode MS" w:eastAsia="黑体" w:cs="Arial Unicode MS"/>
                <w:b/>
                <w:sz w:val="24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25</w:t>
            </w:r>
          </w:p>
        </w:tc>
        <w:tc>
          <w:tcPr>
            <w:tcW w:w="166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能熟练地综合运用本专业的基本理论，表述概念清楚、正确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能熟练地掌握和运用有关基本理论，表述概念正确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能较好地掌握和运用有关基本理论，表述概念基本正确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能基本掌握和运用基本理论知识，表述概念无大错误</w:t>
            </w:r>
          </w:p>
        </w:tc>
        <w:tc>
          <w:tcPr>
            <w:tcW w:w="152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基本理论模糊不清，基本技能不扎实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61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left="-73" w:leftChars="-35" w:right="-88" w:rightChars="-42" w:firstLine="2"/>
              <w:jc w:val="center"/>
              <w:rPr>
                <w:rFonts w:ascii="黑体" w:hAnsi="宋体" w:eastAsia="黑体" w:cs="宋体"/>
                <w:b/>
                <w:sz w:val="24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文字</w:t>
            </w:r>
          </w:p>
          <w:p>
            <w:pPr>
              <w:spacing w:line="300" w:lineRule="atLeast"/>
              <w:ind w:left="-73" w:leftChars="-35" w:right="-88" w:rightChars="-42" w:firstLine="2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表述</w:t>
            </w:r>
          </w:p>
          <w:p>
            <w:pPr>
              <w:spacing w:line="300" w:lineRule="atLeast"/>
              <w:ind w:left="-73" w:leftChars="-35" w:right="-88" w:rightChars="-42" w:firstLine="2"/>
              <w:jc w:val="center"/>
              <w:rPr>
                <w:rFonts w:ascii="黑体" w:hAnsi="宋体" w:eastAsia="黑体" w:cs="Arial Unicode MS"/>
                <w:b/>
                <w:sz w:val="24"/>
                <w:szCs w:val="21"/>
              </w:rPr>
            </w:pPr>
          </w:p>
        </w:tc>
        <w:tc>
          <w:tcPr>
            <w:tcW w:w="44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黑体" w:hAnsi="宋体" w:eastAsia="黑体" w:cs="Arial Unicode MS"/>
                <w:b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10</w:t>
            </w:r>
          </w:p>
        </w:tc>
        <w:tc>
          <w:tcPr>
            <w:tcW w:w="166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论文结构严谨，逻辑缜密，内容翔实；论述层次清晰，文字流畅，语言生动；如有图表，则图表制作精确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论文结构完整，逻辑性强，内容较充实；论述层次清晰，文字流畅；如有图表，则图表制作精确、规范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论文结构合理，符合逻辑，内容尚充实；论述层次分明，文字通顺；如有图表，则图表制作基本符合标准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论文结构较松散，逻辑性不强，内容不够充实；论述尚有层次，文字基本通顺；图表制作稍有误差，尚可达到要求</w:t>
            </w:r>
          </w:p>
        </w:tc>
        <w:tc>
          <w:tcPr>
            <w:tcW w:w="152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内容空泛，结构混乱，逻辑性差，文字表达不清，错别字较多；图表制作态度随意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6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left="-73" w:leftChars="-35" w:right="-88" w:rightChars="-42" w:firstLine="2"/>
              <w:jc w:val="center"/>
              <w:rPr>
                <w:rFonts w:ascii="黑体" w:hAnsi="宋体" w:eastAsia="黑体" w:cs="Arial Unicode MS"/>
                <w:b/>
                <w:sz w:val="24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答辩水准</w:t>
            </w:r>
          </w:p>
        </w:tc>
        <w:tc>
          <w:tcPr>
            <w:tcW w:w="4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黑体" w:hAnsi="宋体" w:eastAsia="黑体" w:cs="Arial Unicode MS"/>
                <w:b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10</w:t>
            </w:r>
          </w:p>
        </w:tc>
        <w:tc>
          <w:tcPr>
            <w:tcW w:w="16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hint="eastAsia" w:ascii="宋体" w:hAnsi="宋体" w:eastAsia="宋体" w:cs="宋体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1"/>
                <w:lang w:eastAsia="zh-CN"/>
              </w:rPr>
              <w:t>答辩中，思路清晰，语言表达能力较强，重点突出，能准确回答问题。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ind w:left="-50" w:leftChars="-24"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  <w:lang w:eastAsia="zh-CN"/>
              </w:rPr>
              <w:t>答辩中，条理清楚，能抓信重点，较正确地回答问题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  <w:lang w:eastAsia="zh-CN"/>
              </w:rPr>
              <w:t>答辩中，条理尚清楚，主要问题的回答基本正确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  <w:lang w:eastAsia="zh-CN"/>
              </w:rPr>
              <w:t>答辩中，有些问题需经启发方能回答</w:t>
            </w:r>
          </w:p>
        </w:tc>
        <w:tc>
          <w:tcPr>
            <w:tcW w:w="15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ind w:right="-21" w:rightChars="-10" w:firstLine="21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  <w:lang w:eastAsia="zh-CN"/>
              </w:rPr>
              <w:t>答辩中没能解释毕业论文的基本论点</w:t>
            </w:r>
          </w:p>
        </w:tc>
      </w:tr>
    </w:tbl>
    <w:p/>
    <w:p/>
    <w:p/>
    <w:p/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行政学院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2016年6月6日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F1"/>
    <w:rsid w:val="003C01F1"/>
    <w:rsid w:val="004C1B32"/>
    <w:rsid w:val="00B35C85"/>
    <w:rsid w:val="00E344AA"/>
    <w:rsid w:val="1F6A1DEB"/>
    <w:rsid w:val="327A05A4"/>
    <w:rsid w:val="35E64C97"/>
    <w:rsid w:val="5D8659AC"/>
    <w:rsid w:val="722347E3"/>
    <w:rsid w:val="74BE6A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338</Words>
  <Characters>1932</Characters>
  <Lines>16</Lines>
  <Paragraphs>4</Paragraphs>
  <ScaleCrop>false</ScaleCrop>
  <LinksUpToDate>false</LinksUpToDate>
  <CharactersWithSpaces>2266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2016-06-01T01:06:00Z</dcterms:created>
  <dc:creator>微软用户</dc:creator>
  <cp:lastModifiedBy>Administrator</cp:lastModifiedBy>
  <cp:lastPrinted>2016-06-06T01:55:00Z</cp:lastPrinted>
  <dcterms:modified xsi:type="dcterms:W3CDTF">2016-06-07T07:00:15Z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