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附件：</w:t>
      </w:r>
    </w:p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 xml:space="preserve">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吉林大学本科课外培养计划实施办法</w:t>
      </w:r>
    </w:p>
    <w:p/>
    <w:p>
      <w:pPr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课外培养计划是本科培养方案的重要组成部分，是学生综合素质协调发展和提高的基本途径。根据本科人才培养模式改革的需要，为规范本科培养方案的制定，特制定新的课外培养计划实施办法。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一、设置课外培养计划的目的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课外培养计划是以培养学生的创新精神和实践能力为重点，提高其综合素质，包括思想道德素质、业务素质、科学文化素质、身心素质以及工程意识和社会实践能力等，通过多种形式的课外实践训练，因材施教，使学生的健康个性和综合素质得到全面和谐的发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二、课外培养计划的具体内容和实施过程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课外培养应当与课内教学计划紧密配合，互相补充，体现循序渐进和因材施教的原则，贯穿本科教育的始终。为了便于管理与实施，现将课外培养计划分解为以下部分：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1．结合“两课”组织各种形式的课内外、校内外活动，包括进行社会调查、社会实践；开展马列著作选读和中国特色社会主义理论的学习；开展文体竞赛；参与各类有意义的社团、支边支教活动等。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．要求学生积极参与科技活动，如参加大学生创新创业训练计划项目，教师课题组的科学研究，进行科技调研，参加学术讲座、读书报告、撰写科研报告、撰写学年论文、发表学术论文，参加CAI课件、网络课件的研制，开展科学普及和科学技术宣传等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3．鼓励学生参加各类竞赛活动，如数学建模比赛、电子设计大赛、各类计算机竞赛等，科技制作比赛等活动。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4．要求学生接受心理健康教育，培养学生的自信、自尊、自强、自立意识，以及承受挫折的良好心理素质，鼓励学生进行心理测试、心理交流、心理训练等活动。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5．要求学生参与人文艺术教育活动，包括组织和参与文艺社团演出、书画展、摄影展，以及各类文化艺术竞赛等活动。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6．鼓励学生参加各种专门能力训练，包括外语、计算机等级，各类专业技术技能的培训和职业能力考核，获得相关证书。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三、课外培养计划的管理及考核办法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课外培养计划应注重体现因材施教，务必要落到实处。学生综合素质的培养是一个长期而复杂的过程，不能搞千篇一律，完全按模块进行，各学院在制定具体的课外培养计划时，应遵循“总体要求与分项要求相结合，整体培养过程与阶段实施相结合，普及培养与因材施教相结合”的培养方针，制定出切实可行的本科课外培养计划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各学院应参照本办法，根据各自的具体情况，制定符合本院学生情况的具体实施细则、管理方式及考核方法。要切实安排好本科课外培养计划实施的组织机构、每学年的具体培养内容、时间以及每项活动的考核方式等。整个课外培养计划的学分应控制在6～10学分，本科生必须获得课外培养计划所规定的学分方可毕业，原则上每个学生不能在课外培养计划的某一方面重复获得学分。对于个别在某一（些）方面特别优秀的学生，如在各类国家级以上竞赛中获奖励者，或在较高级别各类刊物上发表论文者，可在相关方面获得额外学分，一般不超过3学分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四、原吉林大学本科课外培养计划实施办法（试行）（校教字【2001】76号）自本文件发布之日起予以废止。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A6"/>
    <w:rsid w:val="006569A9"/>
    <w:rsid w:val="00E37FA6"/>
    <w:rsid w:val="0F6C72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194</Words>
  <Characters>1109</Characters>
  <Lines>9</Lines>
  <Paragraphs>2</Paragraphs>
  <TotalTime>0</TotalTime>
  <ScaleCrop>false</ScaleCrop>
  <LinksUpToDate>false</LinksUpToDate>
  <CharactersWithSpaces>1301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2016-06-29T02:58:00Z</dcterms:created>
  <dc:creator>dell9020</dc:creator>
  <cp:lastModifiedBy>Administrator</cp:lastModifiedBy>
  <dcterms:modified xsi:type="dcterms:W3CDTF">2016-06-29T04:56:22Z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